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3006"/>
        <w:tblW w:w="9322" w:type="dxa"/>
        <w:tblLook w:val="04A0" w:firstRow="1" w:lastRow="0" w:firstColumn="1" w:lastColumn="0" w:noHBand="0" w:noVBand="1"/>
      </w:tblPr>
      <w:tblGrid>
        <w:gridCol w:w="2056"/>
        <w:gridCol w:w="4006"/>
        <w:gridCol w:w="3260"/>
      </w:tblGrid>
      <w:tr w:rsidR="00A11F22" w:rsidRPr="00A11F22" w:rsidTr="00A11F22">
        <w:trPr>
          <w:trHeight w:val="1276"/>
        </w:trPr>
        <w:tc>
          <w:tcPr>
            <w:tcW w:w="2056" w:type="dxa"/>
            <w:shd w:val="clear" w:color="auto" w:fill="C4BC96" w:themeFill="background2" w:themeFillShade="BF"/>
            <w:hideMark/>
          </w:tcPr>
          <w:p w:rsidR="00A11F22" w:rsidRPr="00A11F22" w:rsidRDefault="00A11F22" w:rsidP="007A4B96">
            <w:pPr>
              <w:spacing w:after="200" w:line="276" w:lineRule="auto"/>
              <w:jc w:val="both"/>
              <w:rPr>
                <w:b/>
                <w:bCs/>
              </w:rPr>
            </w:pPr>
          </w:p>
          <w:p w:rsidR="00A11F22" w:rsidRPr="00A11F22" w:rsidRDefault="00A11F22" w:rsidP="007A4B96">
            <w:pPr>
              <w:spacing w:after="200" w:line="276" w:lineRule="auto"/>
              <w:jc w:val="both"/>
              <w:rPr>
                <w:b/>
                <w:bCs/>
              </w:rPr>
            </w:pPr>
            <w:r w:rsidRPr="00A11F22">
              <w:rPr>
                <w:b/>
                <w:bCs/>
              </w:rPr>
              <w:t>Referans No</w:t>
            </w:r>
          </w:p>
        </w:tc>
        <w:tc>
          <w:tcPr>
            <w:tcW w:w="4006" w:type="dxa"/>
            <w:shd w:val="clear" w:color="auto" w:fill="C4BC96" w:themeFill="background2" w:themeFillShade="BF"/>
            <w:hideMark/>
          </w:tcPr>
          <w:p w:rsidR="00A11F22" w:rsidRPr="00A11F22" w:rsidRDefault="00A11F22" w:rsidP="007A4B96">
            <w:pPr>
              <w:spacing w:after="200" w:line="276" w:lineRule="auto"/>
              <w:jc w:val="both"/>
              <w:rPr>
                <w:b/>
                <w:bCs/>
              </w:rPr>
            </w:pPr>
          </w:p>
          <w:p w:rsidR="00A11F22" w:rsidRPr="00A11F22" w:rsidRDefault="00A11F22" w:rsidP="007A4B96">
            <w:pPr>
              <w:spacing w:after="200" w:line="276" w:lineRule="auto"/>
              <w:jc w:val="both"/>
              <w:rPr>
                <w:b/>
                <w:bCs/>
              </w:rPr>
            </w:pPr>
            <w:r w:rsidRPr="00A11F22">
              <w:rPr>
                <w:b/>
                <w:bCs/>
              </w:rPr>
              <w:t>Proje Adı</w:t>
            </w:r>
          </w:p>
        </w:tc>
        <w:tc>
          <w:tcPr>
            <w:tcW w:w="3260" w:type="dxa"/>
            <w:shd w:val="clear" w:color="auto" w:fill="C4BC96" w:themeFill="background2" w:themeFillShade="BF"/>
            <w:hideMark/>
          </w:tcPr>
          <w:p w:rsidR="00A11F22" w:rsidRPr="00A11F22" w:rsidRDefault="00A11F22" w:rsidP="007A4B96">
            <w:pPr>
              <w:spacing w:after="200" w:line="276" w:lineRule="auto"/>
              <w:jc w:val="both"/>
              <w:rPr>
                <w:b/>
                <w:bCs/>
              </w:rPr>
            </w:pPr>
          </w:p>
          <w:p w:rsidR="00A11F22" w:rsidRPr="00A11F22" w:rsidRDefault="00A11F22" w:rsidP="007A4B96">
            <w:pPr>
              <w:spacing w:after="200" w:line="276" w:lineRule="auto"/>
              <w:jc w:val="both"/>
              <w:rPr>
                <w:b/>
                <w:bCs/>
              </w:rPr>
            </w:pPr>
            <w:r w:rsidRPr="00A11F22">
              <w:rPr>
                <w:b/>
                <w:bCs/>
              </w:rPr>
              <w:t>Başvuru Sahibi Adı</w:t>
            </w:r>
          </w:p>
          <w:p w:rsidR="00A11F22" w:rsidRPr="00A11F22" w:rsidRDefault="00A11F22" w:rsidP="007A4B96">
            <w:pPr>
              <w:spacing w:after="200" w:line="276" w:lineRule="auto"/>
              <w:jc w:val="both"/>
              <w:rPr>
                <w:b/>
                <w:bCs/>
              </w:rPr>
            </w:pPr>
          </w:p>
        </w:tc>
      </w:tr>
      <w:tr w:rsidR="00A11F22" w:rsidRPr="00A11F22" w:rsidTr="00A11F22">
        <w:trPr>
          <w:trHeight w:val="799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TRA2/20/TD/0074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Ağrı İbrahim Çeçen Üniversitesi Yapı Malzemesi Laboratuvarının Akredite Hale Getirme Projesi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</w:p>
          <w:p w:rsidR="00A11F22" w:rsidRPr="00A11F22" w:rsidRDefault="00A11F22" w:rsidP="00A11F22">
            <w:pPr>
              <w:spacing w:after="200" w:line="276" w:lineRule="auto"/>
            </w:pPr>
            <w:r w:rsidRPr="00A11F22">
              <w:t>Ağrı İbrahim Çeçen Üniversitesi</w:t>
            </w:r>
          </w:p>
        </w:tc>
      </w:tr>
      <w:tr w:rsidR="00A11F22" w:rsidRPr="00A11F22" w:rsidTr="00A11F22">
        <w:trPr>
          <w:trHeight w:val="447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TRA2/20/TD/0076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Iğdır Coğrafi İşaret Stratejisi Araştırması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Iğdır Ticaret ve Sanayi Odası</w:t>
            </w:r>
          </w:p>
        </w:tc>
      </w:tr>
      <w:tr w:rsidR="00A11F22" w:rsidRPr="00A11F22" w:rsidTr="00A11F22">
        <w:trPr>
          <w:trHeight w:val="497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TRA2/20/TD/0078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Kars İçin Söyle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Kars İl Kültür Turizm Müdürlüğü</w:t>
            </w:r>
          </w:p>
        </w:tc>
      </w:tr>
      <w:tr w:rsidR="00A11F22" w:rsidRPr="00A11F22" w:rsidTr="00A11F22">
        <w:trPr>
          <w:trHeight w:val="581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TRA2/20/TD/0079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Kars Yemekleri ve Mutfak Kültürü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Kars İl Kültür Turizm Müdürlüğü</w:t>
            </w:r>
          </w:p>
        </w:tc>
      </w:tr>
      <w:tr w:rsidR="00A11F22" w:rsidRPr="00A11F22" w:rsidTr="00A11F22">
        <w:trPr>
          <w:trHeight w:val="561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TRA2/20/TD/0080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Kalkınmanın Temeli Tarım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Ardahan İl Tarım ve Orman Müdürlüğü</w:t>
            </w:r>
          </w:p>
        </w:tc>
      </w:tr>
      <w:tr w:rsidR="00A11F22" w:rsidRPr="00A11F22" w:rsidTr="00A11F22">
        <w:trPr>
          <w:trHeight w:val="555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TRA2/20/TD/0082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Taşlıçay Belediyesi Saklı Cennet Balık Gölü’nü Tanıtıyor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Taşlıçay Belediyesi</w:t>
            </w:r>
          </w:p>
        </w:tc>
      </w:tr>
      <w:tr w:rsidR="00A11F22" w:rsidRPr="00A11F22" w:rsidTr="00A11F22">
        <w:trPr>
          <w:trHeight w:val="705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TRA2/20/TD/0083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Kars Borsa Akredite Oluyor Geleceğini Planlıyor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Kars Ticaret Borsası</w:t>
            </w:r>
          </w:p>
        </w:tc>
      </w:tr>
      <w:tr w:rsidR="00A11F22" w:rsidRPr="00A11F22" w:rsidTr="00A11F22">
        <w:trPr>
          <w:trHeight w:val="560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TRA2/20/TD/0085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İnsansız Hava Araçları İçin İHA-1 Sertifikası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Iğdır Üniversitesi</w:t>
            </w:r>
          </w:p>
        </w:tc>
      </w:tr>
      <w:tr w:rsidR="00A11F22" w:rsidRPr="00A11F22" w:rsidTr="00A11F22">
        <w:trPr>
          <w:trHeight w:val="799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TRA2/20/TD/0086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İçme Suyu Dolum Tesisi Ön Fizibilite Çalışmasının Yapılması</w:t>
            </w:r>
          </w:p>
        </w:tc>
        <w:tc>
          <w:tcPr>
            <w:tcW w:w="3260" w:type="dxa"/>
            <w:hideMark/>
          </w:tcPr>
          <w:p w:rsidR="00A11F22" w:rsidRPr="00A11F22" w:rsidRDefault="00555871" w:rsidP="00A11F22">
            <w:pPr>
              <w:spacing w:after="200" w:line="276" w:lineRule="auto"/>
            </w:pPr>
            <w:r>
              <w:t>Ardahan Ticaret v</w:t>
            </w:r>
            <w:bookmarkStart w:id="0" w:name="_GoBack"/>
            <w:bookmarkEnd w:id="0"/>
            <w:r w:rsidR="00A11F22" w:rsidRPr="00A11F22">
              <w:t>e Sanayi Odası</w:t>
            </w:r>
          </w:p>
        </w:tc>
      </w:tr>
      <w:tr w:rsidR="00A11F22" w:rsidRPr="00A11F22" w:rsidTr="00A11F22">
        <w:trPr>
          <w:trHeight w:val="427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TRA2/20/TD/0088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Kaz Ürünleri İşleme Paketleme Tesisi Ön Fizibilite Çalışmasının Yapılması</w:t>
            </w:r>
          </w:p>
        </w:tc>
        <w:tc>
          <w:tcPr>
            <w:tcW w:w="3260" w:type="dxa"/>
            <w:hideMark/>
          </w:tcPr>
          <w:p w:rsidR="00A11F22" w:rsidRPr="00A11F22" w:rsidRDefault="007C7FD3" w:rsidP="00A11F22">
            <w:pPr>
              <w:spacing w:after="200" w:line="276" w:lineRule="auto"/>
            </w:pPr>
            <w:r>
              <w:t>Ardahan Ticaret v</w:t>
            </w:r>
            <w:r w:rsidR="00A11F22" w:rsidRPr="00A11F22">
              <w:t>e Sanayi Odası</w:t>
            </w:r>
          </w:p>
        </w:tc>
      </w:tr>
      <w:tr w:rsidR="00A11F22" w:rsidRPr="00A11F22" w:rsidTr="00A11F22">
        <w:trPr>
          <w:trHeight w:val="799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TRA2/20/TD/0089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Kayıkhane ve Su Sporları Merkezi Ön Fizibilite Çalışmasının Yapılması</w:t>
            </w:r>
          </w:p>
        </w:tc>
        <w:tc>
          <w:tcPr>
            <w:tcW w:w="3260" w:type="dxa"/>
            <w:hideMark/>
          </w:tcPr>
          <w:p w:rsidR="00A11F22" w:rsidRPr="00A11F22" w:rsidRDefault="007C7FD3" w:rsidP="00A11F22">
            <w:pPr>
              <w:spacing w:after="200" w:line="276" w:lineRule="auto"/>
            </w:pPr>
            <w:r>
              <w:t>Ardahan Ticaret v</w:t>
            </w:r>
            <w:r w:rsidR="00A11F22" w:rsidRPr="00A11F22">
              <w:t>e Sanayi Odası</w:t>
            </w:r>
          </w:p>
        </w:tc>
      </w:tr>
      <w:tr w:rsidR="00A11F22" w:rsidRPr="00A11F22" w:rsidTr="00A11F22">
        <w:trPr>
          <w:trHeight w:val="560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TRA2/20/TD/0090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Doğal Taş İşleme Tesisi Ön Fizibilitesinin Hazırlanması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 xml:space="preserve">Ardahan </w:t>
            </w:r>
            <w:r w:rsidR="007C7FD3">
              <w:t>Ticaret v</w:t>
            </w:r>
            <w:r w:rsidRPr="00A11F22">
              <w:t>e Sanayi Odası</w:t>
            </w:r>
          </w:p>
        </w:tc>
      </w:tr>
      <w:tr w:rsidR="00A11F22" w:rsidRPr="00A11F22" w:rsidTr="00A11F22">
        <w:trPr>
          <w:trHeight w:val="799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TRA2/20/TD/0092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Iğdır Kültür ve Sanat Evi Proje Çizimlerinin Yapılması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Iğdır Belediyesi</w:t>
            </w:r>
          </w:p>
        </w:tc>
      </w:tr>
      <w:tr w:rsidR="00A11F22" w:rsidRPr="00A11F22" w:rsidTr="00A11F22">
        <w:trPr>
          <w:trHeight w:val="584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TRA2/20/TD/0093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Eğitimli Şoförler, Mutlu Kars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Kars Belediyesi</w:t>
            </w:r>
          </w:p>
        </w:tc>
      </w:tr>
      <w:tr w:rsidR="00A11F22" w:rsidRPr="00A11F22" w:rsidTr="00A11F22">
        <w:trPr>
          <w:trHeight w:val="667"/>
        </w:trPr>
        <w:tc>
          <w:tcPr>
            <w:tcW w:w="205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TRA2/20/TD/0094</w:t>
            </w:r>
          </w:p>
        </w:tc>
        <w:tc>
          <w:tcPr>
            <w:tcW w:w="4006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Biz Sizi Anlıyoruz Belediye Personeli Vatandaş İletişim Teknikleri Projesi</w:t>
            </w:r>
          </w:p>
        </w:tc>
        <w:tc>
          <w:tcPr>
            <w:tcW w:w="3260" w:type="dxa"/>
            <w:hideMark/>
          </w:tcPr>
          <w:p w:rsidR="00A11F22" w:rsidRPr="00A11F22" w:rsidRDefault="00A11F22" w:rsidP="00A11F22">
            <w:pPr>
              <w:spacing w:after="200" w:line="276" w:lineRule="auto"/>
            </w:pPr>
            <w:r w:rsidRPr="00A11F22">
              <w:t>Kars Belediyesi</w:t>
            </w:r>
          </w:p>
        </w:tc>
      </w:tr>
    </w:tbl>
    <w:p w:rsidR="00A11F22" w:rsidRDefault="00A11F22" w:rsidP="00A11F22">
      <w:pPr>
        <w:pStyle w:val="stbilgi"/>
      </w:pPr>
      <w:r>
        <w:rPr>
          <w:b/>
          <w:noProof/>
          <w:color w:val="000000"/>
          <w:sz w:val="28"/>
          <w:szCs w:val="28"/>
          <w:lang w:eastAsia="tr-TR"/>
        </w:rPr>
        <w:drawing>
          <wp:inline distT="0" distB="0" distL="0" distR="0" wp14:anchorId="64F6ED5F" wp14:editId="6FFD3471">
            <wp:extent cx="1076202" cy="523875"/>
            <wp:effectExtent l="0" t="0" r="0" b="0"/>
            <wp:docPr id="1" name="Resim 1" descr="Serhat Kalkınma Ajansı_SER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hat Kalkınma Ajansı_SERK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91" cy="527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</w:t>
      </w:r>
    </w:p>
    <w:p w:rsidR="00A11F22" w:rsidRPr="00A11F22" w:rsidRDefault="00A11F22" w:rsidP="00A11F22">
      <w:pPr>
        <w:pStyle w:val="stbilgi"/>
        <w:jc w:val="center"/>
        <w:rPr>
          <w:rFonts w:asciiTheme="majorHAnsi" w:hAnsiTheme="majorHAnsi" w:cs="Times New Roman"/>
          <w:b/>
          <w:sz w:val="28"/>
        </w:rPr>
      </w:pPr>
      <w:r w:rsidRPr="00BB0C31">
        <w:rPr>
          <w:rFonts w:asciiTheme="majorHAnsi" w:hAnsiTheme="majorHAnsi" w:cs="Times New Roman"/>
          <w:b/>
          <w:sz w:val="28"/>
        </w:rPr>
        <w:t>T.C. SERHAT KALKINMA AJANSI</w:t>
      </w:r>
    </w:p>
    <w:sectPr w:rsidR="00A11F22" w:rsidRPr="00A11F2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174" w:rsidRDefault="00866174" w:rsidP="00A11F22">
      <w:pPr>
        <w:spacing w:after="0" w:line="240" w:lineRule="auto"/>
      </w:pPr>
      <w:r>
        <w:separator/>
      </w:r>
    </w:p>
  </w:endnote>
  <w:endnote w:type="continuationSeparator" w:id="0">
    <w:p w:rsidR="00866174" w:rsidRDefault="00866174" w:rsidP="00A11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174" w:rsidRDefault="00866174" w:rsidP="00A11F22">
      <w:pPr>
        <w:spacing w:after="0" w:line="240" w:lineRule="auto"/>
      </w:pPr>
      <w:r>
        <w:separator/>
      </w:r>
    </w:p>
  </w:footnote>
  <w:footnote w:type="continuationSeparator" w:id="0">
    <w:p w:rsidR="00866174" w:rsidRDefault="00866174" w:rsidP="00A11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22" w:rsidRDefault="00A11F22" w:rsidP="00A11F22">
    <w:pPr>
      <w:pStyle w:val="stbilgi"/>
      <w:tabs>
        <w:tab w:val="clear" w:pos="4536"/>
        <w:tab w:val="clear" w:pos="9072"/>
        <w:tab w:val="left" w:pos="8037"/>
      </w:tabs>
    </w:pPr>
    <w:r>
      <w:tab/>
    </w:r>
  </w:p>
  <w:p w:rsidR="00A11F22" w:rsidRDefault="00A11F2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22"/>
    <w:rsid w:val="000D37D9"/>
    <w:rsid w:val="00555871"/>
    <w:rsid w:val="005B03C8"/>
    <w:rsid w:val="007A4B96"/>
    <w:rsid w:val="007C7FD3"/>
    <w:rsid w:val="00866174"/>
    <w:rsid w:val="00A11F22"/>
    <w:rsid w:val="00C452B3"/>
    <w:rsid w:val="00E9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1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1F22"/>
  </w:style>
  <w:style w:type="paragraph" w:styleId="Altbilgi">
    <w:name w:val="footer"/>
    <w:basedOn w:val="Normal"/>
    <w:link w:val="AltbilgiChar"/>
    <w:uiPriority w:val="99"/>
    <w:unhideWhenUsed/>
    <w:rsid w:val="00A11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1F22"/>
  </w:style>
  <w:style w:type="paragraph" w:styleId="BalonMetni">
    <w:name w:val="Balloon Text"/>
    <w:basedOn w:val="Normal"/>
    <w:link w:val="BalonMetniChar"/>
    <w:uiPriority w:val="99"/>
    <w:semiHidden/>
    <w:unhideWhenUsed/>
    <w:rsid w:val="00A1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F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1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1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1F22"/>
  </w:style>
  <w:style w:type="paragraph" w:styleId="Altbilgi">
    <w:name w:val="footer"/>
    <w:basedOn w:val="Normal"/>
    <w:link w:val="AltbilgiChar"/>
    <w:uiPriority w:val="99"/>
    <w:unhideWhenUsed/>
    <w:rsid w:val="00A11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1F22"/>
  </w:style>
  <w:style w:type="paragraph" w:styleId="BalonMetni">
    <w:name w:val="Balloon Text"/>
    <w:basedOn w:val="Normal"/>
    <w:link w:val="BalonMetniChar"/>
    <w:uiPriority w:val="99"/>
    <w:semiHidden/>
    <w:unhideWhenUsed/>
    <w:rsid w:val="00A1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F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1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8A141-FE4E-45CC-82A3-81B43985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Sevgi GUNDUZ</dc:creator>
  <cp:lastModifiedBy>Sevgi GUNDUZ</cp:lastModifiedBy>
  <cp:revision>8</cp:revision>
  <cp:lastPrinted>2020-09-16T07:44:00Z</cp:lastPrinted>
  <dcterms:created xsi:type="dcterms:W3CDTF">2020-09-16T07:30:00Z</dcterms:created>
  <dcterms:modified xsi:type="dcterms:W3CDTF">2020-09-16T07:46:00Z</dcterms:modified>
</cp:coreProperties>
</file>